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信访局</w:t>
      </w:r>
      <w:r>
        <w:rPr>
          <w:rFonts w:hint="eastAsia" w:hAnsi="宋体"/>
          <w:b/>
          <w:sz w:val="36"/>
          <w:szCs w:val="36"/>
        </w:rPr>
        <w:t>政府</w:t>
      </w:r>
      <w:bookmarkEnd w:id="0"/>
      <w:r>
        <w:rPr>
          <w:rFonts w:hint="eastAsia" w:hAnsi="宋体"/>
          <w:b/>
          <w:sz w:val="36"/>
          <w:szCs w:val="36"/>
        </w:rPr>
        <w:t>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0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323068A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3</TotalTime>
  <ScaleCrop>false</ScaleCrop>
  <LinksUpToDate>false</LinksUpToDate>
  <CharactersWithSpaces>387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木子李</cp:lastModifiedBy>
  <cp:lastPrinted>2018-01-16T18:53:00Z</cp:lastPrinted>
  <dcterms:modified xsi:type="dcterms:W3CDTF">2026-06-25T02:23:55Z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075B1C5C54DE5978A6993B6A3BCA6AB7_43</vt:lpwstr>
  </property>
</Properties>
</file>