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D1B3E4">
      <w:pPr>
        <w:jc w:val="center"/>
        <w:rPr>
          <w:rFonts w:cs="方正小标宋简体" w:asciiTheme="majorEastAsia" w:hAnsiTheme="majorEastAsia" w:eastAsiaTheme="majorEastAsia"/>
          <w:b/>
          <w:sz w:val="44"/>
          <w:szCs w:val="44"/>
        </w:rPr>
      </w:pPr>
      <w:r>
        <w:rPr>
          <w:rFonts w:hint="eastAsia" w:cs="方正小标宋简体" w:asciiTheme="majorEastAsia" w:hAnsiTheme="majorEastAsia" w:eastAsiaTheme="majorEastAsia"/>
          <w:b/>
          <w:sz w:val="44"/>
          <w:szCs w:val="44"/>
        </w:rPr>
        <w:t>海州区财政局重点项目和政策等预算绩效管理执行情况</w:t>
      </w:r>
    </w:p>
    <w:p w14:paraId="22E6DC27">
      <w:pPr>
        <w:spacing w:line="240" w:lineRule="exact"/>
        <w:jc w:val="center"/>
        <w:rPr>
          <w:sz w:val="44"/>
          <w:szCs w:val="44"/>
        </w:rPr>
      </w:pPr>
    </w:p>
    <w:p w14:paraId="0EF95A54">
      <w:pPr>
        <w:spacing w:line="590" w:lineRule="exact"/>
        <w:ind w:firstLine="640" w:firstLineChars="200"/>
        <w:rPr>
          <w:rFonts w:cs="方正仿宋_GBK" w:asciiTheme="minorEastAsia" w:hAnsiTheme="minorEastAsia"/>
          <w:spacing w:val="-20"/>
          <w:sz w:val="32"/>
          <w:szCs w:val="32"/>
        </w:rPr>
      </w:pPr>
      <w:r>
        <w:rPr>
          <w:rFonts w:hint="eastAsia" w:cs="方正仿宋_GBK" w:asciiTheme="minorEastAsia" w:hAnsiTheme="minorEastAsia"/>
          <w:sz w:val="32"/>
          <w:szCs w:val="32"/>
        </w:rPr>
        <w:t>为贯彻落实国家、省、市全面实施预算绩效管理的有关要求，202</w:t>
      </w:r>
      <w:r>
        <w:rPr>
          <w:rFonts w:hint="eastAsia" w:cs="方正仿宋_GBK" w:asciiTheme="minorEastAsia" w:hAnsiTheme="minorEastAsia"/>
          <w:sz w:val="32"/>
          <w:szCs w:val="32"/>
          <w:lang w:val="en-US" w:eastAsia="zh-CN"/>
        </w:rPr>
        <w:t>5</w:t>
      </w:r>
      <w:r>
        <w:rPr>
          <w:rFonts w:hint="eastAsia" w:cs="方正仿宋_GBK" w:asciiTheme="minorEastAsia" w:hAnsiTheme="minorEastAsia"/>
          <w:sz w:val="32"/>
          <w:szCs w:val="32"/>
        </w:rPr>
        <w:t>年阜新市海州区财政局印发《关于开展202</w:t>
      </w:r>
      <w:r>
        <w:rPr>
          <w:rFonts w:hint="eastAsia" w:cs="方正仿宋_GBK" w:asciiTheme="minorEastAsia" w:hAnsiTheme="minorEastAsia"/>
          <w:sz w:val="32"/>
          <w:szCs w:val="32"/>
          <w:lang w:val="en-US" w:eastAsia="zh-CN"/>
        </w:rPr>
        <w:t>5</w:t>
      </w:r>
      <w:r>
        <w:rPr>
          <w:rFonts w:hint="eastAsia" w:cs="方正仿宋_GBK" w:asciiTheme="minorEastAsia" w:hAnsiTheme="minorEastAsia"/>
          <w:sz w:val="32"/>
          <w:szCs w:val="32"/>
        </w:rPr>
        <w:t>年度项目重点绩效评价工作的通知》，开展202</w:t>
      </w:r>
      <w:r>
        <w:rPr>
          <w:rFonts w:hint="eastAsia" w:cs="方正仿宋_GBK" w:asciiTheme="minorEastAsia" w:hAnsiTheme="minorEastAsia"/>
          <w:sz w:val="32"/>
          <w:szCs w:val="32"/>
          <w:lang w:val="en-US" w:eastAsia="zh-CN"/>
        </w:rPr>
        <w:t>5</w:t>
      </w:r>
      <w:r>
        <w:rPr>
          <w:rFonts w:hint="eastAsia" w:cs="方正仿宋_GBK" w:asciiTheme="minorEastAsia" w:hAnsiTheme="minorEastAsia"/>
          <w:sz w:val="32"/>
          <w:szCs w:val="32"/>
        </w:rPr>
        <w:t>年</w:t>
      </w:r>
      <w:r>
        <w:rPr>
          <w:rFonts w:hint="eastAsia" w:cs="方正仿宋_GBK" w:asciiTheme="minorEastAsia" w:hAnsiTheme="minorEastAsia"/>
          <w:spacing w:val="-20"/>
          <w:sz w:val="32"/>
          <w:szCs w:val="32"/>
        </w:rPr>
        <w:t>项目重点绩效评价工作，推动区级预算绩效管理提质增效。</w:t>
      </w:r>
    </w:p>
    <w:p w14:paraId="3D15020B">
      <w:pPr>
        <w:spacing w:line="590" w:lineRule="exact"/>
        <w:ind w:firstLine="640" w:firstLineChars="200"/>
        <w:rPr>
          <w:rFonts w:cs="方正仿宋_GBK" w:asciiTheme="minorEastAsia" w:hAnsiTheme="minorEastAsia"/>
          <w:sz w:val="32"/>
          <w:szCs w:val="32"/>
        </w:rPr>
      </w:pPr>
      <w:r>
        <w:rPr>
          <w:rFonts w:hint="eastAsia" w:cs="方正仿宋_GBK" w:asciiTheme="minorEastAsia" w:hAnsiTheme="minorEastAsia"/>
          <w:sz w:val="32"/>
          <w:szCs w:val="32"/>
        </w:rPr>
        <w:t>一、总体情况</w:t>
      </w:r>
    </w:p>
    <w:p w14:paraId="18E2AEE0">
      <w:pPr>
        <w:spacing w:line="590" w:lineRule="exact"/>
        <w:ind w:firstLine="640" w:firstLineChars="200"/>
        <w:rPr>
          <w:rFonts w:cs="方正仿宋_GBK" w:asciiTheme="minorEastAsia" w:hAnsiTheme="minorEastAsia"/>
          <w:sz w:val="32"/>
          <w:szCs w:val="32"/>
        </w:rPr>
      </w:pPr>
      <w:r>
        <w:rPr>
          <w:rFonts w:hint="eastAsia" w:cs="方正仿宋_GBK" w:asciiTheme="minorEastAsia" w:hAnsiTheme="minorEastAsia"/>
          <w:sz w:val="32"/>
          <w:szCs w:val="32"/>
        </w:rPr>
        <w:t>围绕市委市政府、区委区政府重点工作安排，按照全面实施预算绩效管理有关要求，共选取评价项目10个涉及预算资金</w:t>
      </w:r>
      <w:r>
        <w:rPr>
          <w:rFonts w:hint="eastAsia" w:cs="方正仿宋_GBK" w:asciiTheme="minorEastAsia" w:hAnsiTheme="minorEastAsia"/>
          <w:sz w:val="32"/>
          <w:szCs w:val="32"/>
          <w:lang w:val="en-US" w:eastAsia="zh-CN"/>
        </w:rPr>
        <w:t>366.155</w:t>
      </w:r>
      <w:r>
        <w:rPr>
          <w:rFonts w:hint="eastAsia" w:cs="方正仿宋_GBK" w:asciiTheme="minorEastAsia" w:hAnsiTheme="minorEastAsia"/>
          <w:sz w:val="32"/>
          <w:szCs w:val="32"/>
        </w:rPr>
        <w:t>万元。</w:t>
      </w:r>
    </w:p>
    <w:p w14:paraId="316031EC">
      <w:pPr>
        <w:spacing w:line="590" w:lineRule="exact"/>
        <w:ind w:firstLine="640" w:firstLineChars="200"/>
        <w:rPr>
          <w:rFonts w:cs="方正仿宋_GBK" w:asciiTheme="minorEastAsia" w:hAnsiTheme="minorEastAsia"/>
          <w:sz w:val="32"/>
          <w:szCs w:val="32"/>
        </w:rPr>
      </w:pPr>
      <w:r>
        <w:rPr>
          <w:rFonts w:hint="eastAsia" w:cs="方正仿宋_GBK" w:asciiTheme="minorEastAsia" w:hAnsiTheme="minorEastAsia"/>
          <w:sz w:val="32"/>
          <w:szCs w:val="32"/>
        </w:rPr>
        <w:t>二、实施重点</w:t>
      </w:r>
    </w:p>
    <w:p w14:paraId="6ADAA8C0">
      <w:pPr>
        <w:spacing w:line="590" w:lineRule="exact"/>
        <w:ind w:firstLine="640" w:firstLineChars="200"/>
        <w:rPr>
          <w:rFonts w:cs="方正仿宋_GBK" w:asciiTheme="minorEastAsia" w:hAnsiTheme="minorEastAsia"/>
          <w:sz w:val="32"/>
          <w:szCs w:val="32"/>
        </w:rPr>
      </w:pPr>
      <w:r>
        <w:rPr>
          <w:rFonts w:hint="eastAsia" w:cs="方正仿宋_GBK" w:asciiTheme="minorEastAsia" w:hAnsiTheme="minorEastAsia"/>
          <w:sz w:val="32"/>
          <w:szCs w:val="32"/>
        </w:rPr>
        <w:t>一是立足核心工作，着眼服务全局，进一步注重民生领域绩效管理，聚焦公共卫生、城市基础设施建设、自然灾害防治、文化公园等重点领域。</w:t>
      </w:r>
    </w:p>
    <w:p w14:paraId="0A7ED7D8">
      <w:pPr>
        <w:spacing w:line="590" w:lineRule="exact"/>
        <w:ind w:firstLine="640" w:firstLineChars="200"/>
        <w:rPr>
          <w:rFonts w:cs="方正仿宋_GBK" w:asciiTheme="minorEastAsia" w:hAnsiTheme="minorEastAsia"/>
          <w:sz w:val="32"/>
          <w:szCs w:val="32"/>
          <w:highlight w:val="yellow"/>
        </w:rPr>
      </w:pPr>
      <w:r>
        <w:rPr>
          <w:rFonts w:hint="eastAsia" w:cs="方正仿宋_GBK" w:asciiTheme="minorEastAsia" w:hAnsiTheme="minorEastAsia"/>
          <w:sz w:val="32"/>
          <w:szCs w:val="32"/>
        </w:rPr>
        <w:t>二是继续深化全覆盖资金绩效管理，加快扩围升级，首次将社保基金纳入重点评价中。</w:t>
      </w:r>
    </w:p>
    <w:p w14:paraId="2CFD3828">
      <w:pPr>
        <w:spacing w:line="590" w:lineRule="exact"/>
        <w:ind w:firstLine="640" w:firstLineChars="200"/>
        <w:rPr>
          <w:rFonts w:cs="方正仿宋_GBK" w:asciiTheme="minorEastAsia" w:hAnsiTheme="minorEastAsia"/>
          <w:sz w:val="32"/>
          <w:szCs w:val="32"/>
        </w:rPr>
      </w:pPr>
      <w:r>
        <w:rPr>
          <w:rFonts w:hint="eastAsia" w:cs="方正仿宋_GBK" w:asciiTheme="minorEastAsia" w:hAnsiTheme="minorEastAsia"/>
          <w:sz w:val="32"/>
          <w:szCs w:val="32"/>
        </w:rPr>
        <w:t>三、评价结果</w:t>
      </w:r>
    </w:p>
    <w:p w14:paraId="554C08BC">
      <w:pPr>
        <w:spacing w:line="590" w:lineRule="exact"/>
        <w:ind w:firstLine="640" w:firstLineChars="200"/>
        <w:rPr>
          <w:rFonts w:cs="方正仿宋_GBK" w:asciiTheme="minorEastAsia" w:hAnsiTheme="minorEastAsia"/>
          <w:sz w:val="32"/>
          <w:szCs w:val="32"/>
        </w:rPr>
      </w:pPr>
      <w:r>
        <w:rPr>
          <w:rFonts w:hint="eastAsia" w:cs="方正仿宋_GBK" w:asciiTheme="minorEastAsia" w:hAnsiTheme="minorEastAsia"/>
          <w:sz w:val="32"/>
          <w:szCs w:val="32"/>
        </w:rPr>
        <w:t>按照国家和省市绩效管理工作要求，区财政局已将10个重点评价报告结果报送区人大常委会。</w:t>
      </w:r>
    </w:p>
    <w:p w14:paraId="29153DEC">
      <w:pPr>
        <w:spacing w:line="590" w:lineRule="exact"/>
        <w:ind w:firstLine="640" w:firstLineChars="200"/>
        <w:rPr>
          <w:rFonts w:cs="方正仿宋_GBK" w:asciiTheme="minorEastAsia" w:hAnsiTheme="minorEastAsia"/>
          <w:sz w:val="32"/>
          <w:szCs w:val="32"/>
        </w:rPr>
      </w:pPr>
      <w:r>
        <w:rPr>
          <w:rFonts w:hint="eastAsia" w:cs="方正仿宋_GBK" w:asciiTheme="minorEastAsia" w:hAnsiTheme="minorEastAsia"/>
          <w:sz w:val="32"/>
          <w:szCs w:val="32"/>
        </w:rPr>
        <w:t>附件:202</w:t>
      </w:r>
      <w:r>
        <w:rPr>
          <w:rFonts w:hint="eastAsia" w:cs="方正仿宋_GBK" w:asciiTheme="minorEastAsia" w:hAnsiTheme="minorEastAsia"/>
          <w:sz w:val="32"/>
          <w:szCs w:val="32"/>
          <w:lang w:val="en-US" w:eastAsia="zh-CN"/>
        </w:rPr>
        <w:t>5</w:t>
      </w:r>
      <w:r>
        <w:rPr>
          <w:rFonts w:hint="eastAsia" w:cs="方正仿宋_GBK" w:asciiTheme="minorEastAsia" w:hAnsiTheme="minorEastAsia"/>
          <w:sz w:val="32"/>
          <w:szCs w:val="32"/>
        </w:rPr>
        <w:t>年度重点评价结果情况表.x1sx</w:t>
      </w:r>
      <w:bookmarkStart w:id="0" w:name="_GoBack"/>
      <w:bookmarkEnd w:id="0"/>
    </w:p>
    <w:p w14:paraId="2886F1CA">
      <w:pPr>
        <w:rPr>
          <w:rFonts w:asciiTheme="minorEastAsia" w:hAnsiTheme="minorEastAsia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449C5"/>
    <w:rsid w:val="0020405E"/>
    <w:rsid w:val="00B449C5"/>
    <w:rsid w:val="00F5466E"/>
    <w:rsid w:val="11F066AB"/>
    <w:rsid w:val="3DB204C8"/>
    <w:rsid w:val="5B2C33A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349</Words>
  <Characters>373</Characters>
  <Lines>2</Lines>
  <Paragraphs>1</Paragraphs>
  <TotalTime>1</TotalTime>
  <ScaleCrop>false</ScaleCrop>
  <LinksUpToDate>false</LinksUpToDate>
  <CharactersWithSpaces>373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2025-09-09T06:15:00Z</dcterms:created>
  <dc:creator>Administrator</dc:creator>
  <cp:lastModifiedBy>时谨</cp:lastModifiedBy>
  <dcterms:modified xsi:type="dcterms:W3CDTF">2026-07-14T07:39:32Z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eyJoZGlkIjoiNzRmZDI5MTVmMTRhZmUzYjJmY2I3ZjJhYjg4MjcxMDEiLCJ1c2VySWQiOiI0MDAwNjE5MTAifQ==</vt:lpwstr>
  </property>
  <property fmtid="{D5CDD505-2E9C-101B-9397-08002B2CF9AE}" pid="4" name="ICV">
    <vt:lpwstr>7ACA7D66FE824188BDEE2C89209453B4_12</vt:lpwstr>
  </property>
</Properties>
</file>