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eastAsia="宋体" w:cs="宋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rgbClr val="FFFFFF"/>
                        </a:solidFill>
                        <a:ln w="12700">
                          <a:noFill/>
                        </a:ln>
                        <a:effectLst/>
                      </wps:spPr>
                      <wps:txb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6fhS2gAAAA0BAAAPAAAAAAAAAAEAIAAAACIAAABkcnMvZG93bnJldi54bWxQSwECFAAUAAAA&#10;CACHTuJA2YwuX14CAACnBAAADgAAAAAAAAABACAAAAApAQAAZHJzL2Uyb0RvYy54bWxQSwUGAAAA&#10;AAYABgBZAQAA+QU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v:textbox>
              </v:shape>
            </w:pict>
          </mc:Fallback>
        </mc:AlternateContent>
      </w:r>
    </w:p>
    <w:p>
      <w:pPr>
        <w:jc w:val="center"/>
        <w:rPr>
          <w:rFonts w:hint="eastAsia" w:asciiTheme="majorEastAsia" w:hAnsiTheme="majorEastAsia" w:eastAsiaTheme="majorEastAsia" w:cstheme="majorEastAsia"/>
          <w:i w:val="0"/>
          <w:iCs w:val="0"/>
          <w:caps w:val="0"/>
          <w:color w:val="333333"/>
          <w:spacing w:val="0"/>
          <w:sz w:val="44"/>
          <w:szCs w:val="44"/>
          <w:shd w:val="clear" w:fill="FFFFFF"/>
        </w:rPr>
      </w:pPr>
      <w:r>
        <w:rPr>
          <w:rFonts w:hint="eastAsia" w:asciiTheme="majorEastAsia" w:hAnsiTheme="majorEastAsia" w:eastAsiaTheme="majorEastAsia" w:cstheme="majorEastAsia"/>
          <w:i w:val="0"/>
          <w:iCs w:val="0"/>
          <w:caps w:val="0"/>
          <w:color w:val="333333"/>
          <w:spacing w:val="0"/>
          <w:sz w:val="44"/>
          <w:szCs w:val="44"/>
          <w:shd w:val="clear" w:fill="FFFFFF"/>
        </w:rPr>
        <w:t>海州区人民政府关于印发《海州区行政许可事项清单（2022版）》的通知</w:t>
      </w:r>
    </w:p>
    <w:p>
      <w:pPr>
        <w:jc w:val="center"/>
        <w:rPr>
          <w:rFonts w:ascii="微软雅黑" w:hAnsi="微软雅黑" w:eastAsia="微软雅黑" w:cs="微软雅黑"/>
          <w:i w:val="0"/>
          <w:iCs w:val="0"/>
          <w:caps w:val="0"/>
          <w:color w:val="333333"/>
          <w:spacing w:val="0"/>
          <w:sz w:val="45"/>
          <w:szCs w:val="45"/>
          <w:shd w:val="clear" w:fill="FFFFFF"/>
        </w:rPr>
      </w:pPr>
    </w:p>
    <w:p>
      <w:pPr>
        <w:jc w:val="center"/>
        <w:rPr>
          <w:rFonts w:hint="eastAsia" w:ascii="仿宋_GB2312" w:hAnsi="Times New Roman" w:eastAsia="仿宋_GB2312" w:cs="仿宋_GB2312"/>
          <w:i w:val="0"/>
          <w:iCs w:val="0"/>
          <w:caps w:val="0"/>
          <w:color w:val="333333"/>
          <w:spacing w:val="0"/>
          <w:sz w:val="32"/>
          <w:szCs w:val="32"/>
          <w:shd w:val="clear" w:fill="FFFFFF"/>
        </w:rPr>
      </w:pPr>
      <w:r>
        <w:rPr>
          <w:rFonts w:ascii="仿宋_GB2312" w:hAnsi="Times New Roman" w:eastAsia="仿宋_GB2312" w:cs="仿宋_GB2312"/>
          <w:i w:val="0"/>
          <w:iCs w:val="0"/>
          <w:caps w:val="0"/>
          <w:color w:val="333333"/>
          <w:spacing w:val="0"/>
          <w:sz w:val="32"/>
          <w:szCs w:val="32"/>
          <w:shd w:val="clear" w:fill="FFFFFF"/>
        </w:rPr>
        <w:t>阜海政发〔</w:t>
      </w:r>
      <w:r>
        <w:rPr>
          <w:rFonts w:hint="default" w:ascii="Times New Roman" w:hAnsi="Times New Roman" w:eastAsia="宋体" w:cs="Times New Roman"/>
          <w:i w:val="0"/>
          <w:iCs w:val="0"/>
          <w:caps w:val="0"/>
          <w:color w:val="333333"/>
          <w:spacing w:val="0"/>
          <w:sz w:val="32"/>
          <w:szCs w:val="32"/>
          <w:shd w:val="clear" w:fill="FFFFFF"/>
        </w:rPr>
        <w:t>20</w:t>
      </w: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Times New Roman" w:hAnsi="Times New Roman" w:eastAsia="宋体" w:cs="Times New Roman"/>
          <w:i w:val="0"/>
          <w:iCs w:val="0"/>
          <w:caps w:val="0"/>
          <w:color w:val="333333"/>
          <w:spacing w:val="0"/>
          <w:sz w:val="32"/>
          <w:szCs w:val="32"/>
          <w:shd w:val="clear" w:fill="FFFFFF"/>
        </w:rPr>
        <w:t>2</w:t>
      </w:r>
      <w:r>
        <w:rPr>
          <w:rFonts w:hint="eastAsia"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宋体" w:cs="Times New Roman"/>
          <w:i w:val="0"/>
          <w:iCs w:val="0"/>
          <w:caps w:val="0"/>
          <w:color w:val="333333"/>
          <w:spacing w:val="0"/>
          <w:sz w:val="32"/>
          <w:szCs w:val="32"/>
          <w:shd w:val="clear" w:fill="FFFFFF"/>
        </w:rPr>
        <w:t>7</w:t>
      </w:r>
      <w:r>
        <w:rPr>
          <w:rFonts w:hint="eastAsia" w:ascii="仿宋_GB2312" w:hAnsi="Times New Roman" w:eastAsia="仿宋_GB2312" w:cs="仿宋_GB2312"/>
          <w:i w:val="0"/>
          <w:iCs w:val="0"/>
          <w:caps w:val="0"/>
          <w:color w:val="333333"/>
          <w:spacing w:val="0"/>
          <w:sz w:val="32"/>
          <w:szCs w:val="32"/>
          <w:shd w:val="clear" w:fill="FFFFFF"/>
        </w:rPr>
        <w:t>号</w:t>
      </w:r>
    </w:p>
    <w:p>
      <w:pPr>
        <w:pStyle w:val="2"/>
        <w:rPr>
          <w:rFonts w:hint="eastAsi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ascii="仿宋_GB2312" w:hAnsi="Times New Roman" w:eastAsia="仿宋_GB2312" w:cs="仿宋_GB2312"/>
          <w:i w:val="0"/>
          <w:iCs w:val="0"/>
          <w:caps w:val="0"/>
          <w:color w:val="333333"/>
          <w:spacing w:val="0"/>
          <w:sz w:val="32"/>
          <w:szCs w:val="32"/>
          <w:shd w:val="clear" w:fill="FFFFFF"/>
        </w:rPr>
        <w:t>韩家店镇人民政府</w:t>
      </w:r>
      <w:r>
        <w:rPr>
          <w:rFonts w:hint="eastAsia" w:ascii="仿宋_GB2312" w:hAnsi="宋体" w:eastAsia="仿宋_GB2312" w:cs="仿宋_GB2312"/>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各街道办事处</w:t>
      </w:r>
      <w:r>
        <w:rPr>
          <w:rFonts w:hint="eastAsia" w:ascii="仿宋_GB2312" w:hAnsi="宋体" w:eastAsia="仿宋_GB2312" w:cs="仿宋_GB2312"/>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区政府</w:t>
      </w:r>
      <w:r>
        <w:rPr>
          <w:rFonts w:hint="eastAsia" w:ascii="仿宋_GB2312" w:hAnsi="宋体" w:eastAsia="仿宋_GB2312" w:cs="仿宋_GB2312"/>
          <w:i w:val="0"/>
          <w:iCs w:val="0"/>
          <w:caps w:val="0"/>
          <w:color w:val="333333"/>
          <w:spacing w:val="0"/>
          <w:sz w:val="32"/>
          <w:szCs w:val="32"/>
          <w:shd w:val="clear" w:fill="FFFFFF"/>
        </w:rPr>
        <w:t>各</w:t>
      </w:r>
      <w:r>
        <w:rPr>
          <w:rFonts w:hint="eastAsia" w:ascii="仿宋_GB2312" w:hAnsi="Times New Roman" w:eastAsia="仿宋_GB2312" w:cs="仿宋_GB2312"/>
          <w:i w:val="0"/>
          <w:iCs w:val="0"/>
          <w:caps w:val="0"/>
          <w:color w:val="333333"/>
          <w:spacing w:val="0"/>
          <w:sz w:val="32"/>
          <w:szCs w:val="32"/>
          <w:shd w:val="clear" w:fill="FFFFFF"/>
        </w:rPr>
        <w:t>部门</w:t>
      </w:r>
      <w:r>
        <w:rPr>
          <w:rFonts w:hint="eastAsia" w:ascii="仿宋_GB2312" w:hAnsi="宋体" w:eastAsia="仿宋_GB2312" w:cs="仿宋_GB2312"/>
          <w:i w:val="0"/>
          <w:iCs w:val="0"/>
          <w:caps w:val="0"/>
          <w:color w:val="333333"/>
          <w:spacing w:val="0"/>
          <w:sz w:val="32"/>
          <w:szCs w:val="32"/>
          <w:shd w:val="clear" w:fill="FFFFFF"/>
        </w:rPr>
        <w:t>，各驻区单位</w:t>
      </w:r>
      <w:r>
        <w:rPr>
          <w:rFonts w:hint="eastAsia" w:ascii="仿宋_GB2312" w:hAnsi="Times New Roman" w:eastAsia="仿宋_GB2312" w:cs="仿宋_GB2312"/>
          <w:i w:val="0"/>
          <w:iCs w:val="0"/>
          <w:caps w:val="0"/>
          <w:color w:val="333333"/>
          <w:spacing w:val="0"/>
          <w:sz w:val="32"/>
          <w:szCs w:val="32"/>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2"/>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现将《海州区行政许可事项清单（2022版）》印发给你们，请认真贯彻落实。各部门、各驻区单位要严格按照《海州区行政许可事项清单（2022版）》执行，加强行政许可事项清单管理，清单之外不得违法实施行政许可。同时，及时更新行政许可事项办事指南，依托阜新市一体化在线政务服务平台，做好有效衔接，确保行政许可事项规范运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41"/>
        <w:jc w:val="righ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海州区人民政府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26"/>
        <w:jc w:val="right"/>
        <w:rPr>
          <w:rFonts w:hint="eastAsia"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202</w:t>
      </w:r>
      <w:r>
        <w:rPr>
          <w:rFonts w:hint="default" w:ascii="Times New Roman" w:hAnsi="Times New Roman" w:eastAsia="宋体" w:cs="Times New Roman"/>
          <w:i w:val="0"/>
          <w:iCs w:val="0"/>
          <w:caps w:val="0"/>
          <w:color w:val="333333"/>
          <w:spacing w:val="0"/>
          <w:sz w:val="32"/>
          <w:szCs w:val="32"/>
          <w:shd w:val="clear" w:fill="FFFFFF"/>
        </w:rPr>
        <w:t>2</w:t>
      </w:r>
      <w:r>
        <w:rPr>
          <w:rFonts w:hint="eastAsia" w:ascii="仿宋_GB2312" w:hAnsi="宋体" w:eastAsia="仿宋_GB2312" w:cs="仿宋_GB2312"/>
          <w:i w:val="0"/>
          <w:iCs w:val="0"/>
          <w:caps w:val="0"/>
          <w:color w:val="333333"/>
          <w:spacing w:val="0"/>
          <w:sz w:val="32"/>
          <w:szCs w:val="32"/>
          <w:shd w:val="clear" w:fill="FFFFFF"/>
        </w:rPr>
        <w:t>年</w:t>
      </w:r>
      <w:r>
        <w:rPr>
          <w:rFonts w:hint="default" w:ascii="Times New Roman" w:hAnsi="Times New Roman" w:eastAsia="宋体" w:cs="Times New Roman"/>
          <w:i w:val="0"/>
          <w:iCs w:val="0"/>
          <w:caps w:val="0"/>
          <w:color w:val="333333"/>
          <w:spacing w:val="0"/>
          <w:sz w:val="32"/>
          <w:szCs w:val="32"/>
          <w:shd w:val="clear" w:fill="FFFFFF"/>
        </w:rPr>
        <w:t>11</w:t>
      </w:r>
      <w:r>
        <w:rPr>
          <w:rFonts w:hint="eastAsia" w:ascii="仿宋_GB2312" w:hAnsi="宋体" w:eastAsia="仿宋_GB2312" w:cs="仿宋_GB2312"/>
          <w:i w:val="0"/>
          <w:iCs w:val="0"/>
          <w:caps w:val="0"/>
          <w:color w:val="333333"/>
          <w:spacing w:val="0"/>
          <w:sz w:val="32"/>
          <w:szCs w:val="32"/>
          <w:shd w:val="clear" w:fill="FFFFFF"/>
        </w:rPr>
        <w:t>月</w:t>
      </w:r>
      <w:r>
        <w:rPr>
          <w:rFonts w:hint="default" w:ascii="Times New Roman" w:hAnsi="Times New Roman" w:eastAsia="宋体" w:cs="Times New Roman"/>
          <w:i w:val="0"/>
          <w:iCs w:val="0"/>
          <w:caps w:val="0"/>
          <w:color w:val="333333"/>
          <w:spacing w:val="0"/>
          <w:sz w:val="32"/>
          <w:szCs w:val="32"/>
          <w:shd w:val="clear" w:fill="FFFFFF"/>
        </w:rPr>
        <w:t>25</w:t>
      </w:r>
      <w:r>
        <w:rPr>
          <w:rFonts w:hint="eastAsia" w:ascii="仿宋_GB2312" w:hAnsi="宋体" w:eastAsia="仿宋_GB2312" w:cs="仿宋_GB2312"/>
          <w:i w:val="0"/>
          <w:iCs w:val="0"/>
          <w:caps w:val="0"/>
          <w:color w:val="333333"/>
          <w:spacing w:val="0"/>
          <w:sz w:val="32"/>
          <w:szCs w:val="32"/>
          <w:shd w:val="clear" w:fill="FFFFFF"/>
        </w:rPr>
        <w:t>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Times New Roman" w:eastAsia="仿宋_GB2312" w:cs="仿宋_GB2312"/>
          <w:i w:val="0"/>
          <w:iCs w:val="0"/>
          <w:caps w:val="0"/>
          <w:color w:val="333333"/>
          <w:spacing w:val="0"/>
          <w:sz w:val="32"/>
          <w:szCs w:val="32"/>
          <w:shd w:val="clear" w:fill="FFFFFF"/>
        </w:rPr>
        <w:t>（此件公开发布）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2"/>
        <w:jc w:val="left"/>
        <w:rPr>
          <w:rFonts w:hint="eastAsia" w:ascii="仿宋_GB2312" w:hAnsi="宋体" w:eastAsia="仿宋_GB2312" w:cs="仿宋_GB2312"/>
          <w:i w:val="0"/>
          <w:iCs w:val="0"/>
          <w:caps w:val="0"/>
          <w:color w:val="333333"/>
          <w:spacing w:val="0"/>
          <w:sz w:val="32"/>
          <w:szCs w:val="32"/>
          <w:shd w:val="clear" w:fill="FFFFFF"/>
        </w:rPr>
      </w:pPr>
    </w:p>
    <w:p>
      <w:pPr>
        <w:keepNext w:val="0"/>
        <w:keepLines w:val="0"/>
        <w:pageBreakBefore w:val="0"/>
        <w:widowControl w:val="0"/>
        <w:tabs>
          <w:tab w:val="left" w:pos="4200"/>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附件：</w:t>
      </w:r>
    </w:p>
    <w:p>
      <w:pPr>
        <w:pStyle w:val="2"/>
        <w:rPr>
          <w:rFonts w:hint="eastAsia"/>
        </w:rPr>
      </w:pPr>
    </w:p>
    <w:p>
      <w:pPr>
        <w:jc w:val="center"/>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海州区行政许可事项清单（2022版）（共174项）</w:t>
      </w:r>
    </w:p>
    <w:p>
      <w:pPr>
        <w:numPr>
          <w:ilvl w:val="0"/>
          <w:numId w:val="1"/>
        </w:numPr>
        <w:tabs>
          <w:tab w:val="left" w:pos="4200"/>
        </w:tabs>
        <w:spacing w:before="312" w:beforeLines="100" w:line="580" w:lineRule="exact"/>
        <w:jc w:val="center"/>
        <w:rPr>
          <w:rFonts w:hint="eastAsia" w:ascii="黑体" w:hAnsi="黑体" w:eastAsia="黑体" w:cs="黑体"/>
          <w:sz w:val="32"/>
          <w:szCs w:val="32"/>
        </w:rPr>
      </w:pPr>
      <w:r>
        <w:rPr>
          <w:rFonts w:hint="eastAsia" w:ascii="黑体" w:hAnsi="黑体" w:eastAsia="黑体" w:cs="黑体"/>
          <w:sz w:val="32"/>
          <w:szCs w:val="32"/>
        </w:rPr>
        <w:t>法律、行政法规、国务院决定设定的行政许可事项（共171项）</w:t>
      </w:r>
    </w:p>
    <w:p>
      <w:pPr>
        <w:pStyle w:val="2"/>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241"/>
        <w:gridCol w:w="2720"/>
        <w:gridCol w:w="143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5" w:type="dxa"/>
            <w:noWrap w:val="0"/>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序号</w:t>
            </w:r>
          </w:p>
        </w:tc>
        <w:tc>
          <w:tcPr>
            <w:tcW w:w="1620" w:type="dxa"/>
            <w:noWrap w:val="0"/>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主管部门</w:t>
            </w:r>
          </w:p>
        </w:tc>
        <w:tc>
          <w:tcPr>
            <w:tcW w:w="4236" w:type="dxa"/>
            <w:noWrap w:val="0"/>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许可事项名称</w:t>
            </w:r>
          </w:p>
        </w:tc>
        <w:tc>
          <w:tcPr>
            <w:tcW w:w="1680" w:type="dxa"/>
            <w:noWrap w:val="0"/>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实施机关</w:t>
            </w:r>
          </w:p>
        </w:tc>
        <w:tc>
          <w:tcPr>
            <w:tcW w:w="4431" w:type="dxa"/>
            <w:noWrap w:val="0"/>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区发展改革局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新建不能满足管道保护要求的石油天然气管道防护方案审批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区发展改革局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【法律】《中华人民共和国行政许可法》第二十二条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【法律】《中华人民共和国石油天然气管道保护法》第十三条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区发展改革局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可能影响石油天然气管道保护的施工作业审批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区发展改革局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【法律】《中华人民共和国石油天然气管道保护法》第三十三条  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区发展改革局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占用国防交通控制范围土地审批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区发展改革局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【法律】《中华人民共和国国防交通法》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民办、中外合作开办中等及以下学校和其他教育机构筹设审批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【法律】《中华人民共和国民办教育促进法》第十一条　第十二条　第十三条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【行政法规】《中华人民共和国中外合作办学条例》第十二条　第十三条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【规范性文件】《国务院关于当前发展学前教育的若干意见》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中等及以下学校和其他教育机构设置审批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top"/>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【法律】《中华人民共和国教育法》第十四条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【法律】《中华人民共和国民办教育促进法》第十二条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【行政法规】《中华人民共和国民办教育促进法实施条例》第十五条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【行政法规】《中华人民共和国中外合作办学条例》第十二条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【规范性文件】《国务院关于当前发展学前教育的若干意见》</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【规范性文件】《国务院办公厅关于规范校外培训机构发展的意见》</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【规范性文件】《中共中央办公厅 国务院办公厅印发〈关于进一步减轻义务教育阶段学生作业负担和校外培训负担的意见〉的通知》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从事文艺、体育等专业训练的社会组织自行实施义务教育审批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【法律】《中华人民共和国义务教育法》第十四条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校车使用许可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区政府（由区教育和文化旅游局会同公安机关、交通运输部门承办）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【行政法规】《校车安全管理条例》第十五条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教师资格认定</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【法律】《中华人民共和国教师法》第十三条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【行政法规】《教师资格条例》第十三条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适龄儿童、少年因身体状况需要延缓入学或者休学审批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区教育和文化旅游局；镇政府</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【法律】《中华人民共和国义务教育法》第十一条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区工业和信息化局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在电力设施周围或者电力设施保护区内进行可能危及电力设施安全作业审批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区工业和信息化局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【法律】《中华人民共和国电力法》第五十二条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【行政法规】《电力设施保护条例》第十七条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【地方性法规】《辽宁省电力设施保护条例》第二十五条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民用枪支及枪支主要零部件、弹药配置许可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【法律】《中华人民共和国枪支管理法》第六条   第七条   第八条   第九条   第十条   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举行集会游行示威许可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【法律】《中华人民共和国集会游行示威法》第六条  第七条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【行政法规】《中华人民共和国集会游行示威法实施条例》第七条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大型群众性活动安全许可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【法律】《中华人民共和国消防法》第二十条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【行政法规】《大型群众性活动安全管理条例》第十一条   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公章刻制业特种行业许可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【规章】《印铸刻字业暂行管理规则》第三条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【规章】《辽宁省治安特业服务管理办法》第八条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【规范性文件】《关于深化娱乐服务场所和特种行业治安管理改革进一步依法加强事中事后监管工作意见》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旅馆业特种行业许可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【行政法规】《旅馆业治安管理办法》第四条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【规章】《辽宁省治安特业服务管理办法》第二章  第八条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【规范性文件】《关于深化娱乐服务场所和特种行业治安管理改革进一步依法加强事中事后监管工作意见》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犬类准养证核发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【法律】《中华人民共和国动物防疫法》第三十条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【规章】《中华人民共和国传染病防治法实施办法》第二十九条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【地方性法规】《辽宁省养犬管理规定》第九条  第十条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【规范性文件】《国务院办公厅转发公安部等部门进一步加强和改进城市养犬管理工作意见的通知》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举办焰火晚会及其他大型焰火燃放活动许可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【行政法规】《烟花爆竹安全管理条例》第三条  第三十三条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【规范性文件】《关于贯彻执行〈大型焰火燃放作业人员资格条件及管理〉和〈大型焰火燃放作业单位资质条件及管理〉有关事项的通知》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烟花爆竹道路运输许可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海州公安分局（运达地或者启运地）</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【行政法规】《烟花爆竹安全管理条例》第三条  第二十二条  第二十三条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【规范性文件】《关于优化烟花爆竹道路运输许可审批进一步深化烟花爆竹“放管服”改革工作的通知》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民用爆炸物品购买许可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【行政法规】《民用爆炸物品安全管理条例》第三条  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民用爆炸物品运输许可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海州公安分局（运达地）</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【行政法规】《民用爆炸物品安全管理条例》第三条  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剧毒化学品购买许可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【行政法规】《危险化学品安全管理条例》第三十九条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放射性物品道路运输许可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【法律】《中华人民共和国核安全法》第五十一条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【行政法规】《放射性物品运输安全管理条例》第三十八条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户口迁移审批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【行政法规】《中华人民共和国户口登记条例》第十条  第十三条  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互联网上网服务营业场所信息网络安全审核</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【行政法规】《互联网上网服务营业场所管理条例》第十一条　第十三条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易制毒化学品购买许可（除第一类中的药品类易制毒化学品外）</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【法律】《中华人民共和国禁毒法》第六十四条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【行政法规】《易制毒化学品管理条例》第十五条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易制毒化学品运输许可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【法律】《中华人民共和国禁毒法》第六十四条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【行政法规】《易制毒化学品管理条例》第二十条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非机动车登记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【法律】《中华人民共和国道路交通安全法》第十八条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剧毒化学品道路运输通行许可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【行政法规】《危险化学品安全管理条例》第六条  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29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边境管理区通行证核发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海州公安分局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【规章】《中华人民共和国边境管理区通行证管理办法》第六条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社会团体成立、变更、注销登记及修改章程核准</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区民政局（实行登记管理机构和业务主管单位双重管理体制的，由有关业务主管单位实施前置审查）</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【行政法规】《社会团体登记管理条例》第六条  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民办非企业单位成立、变更、注销登记及修改章程核准</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区民政局（实行登记管理机构和业务主管单位双重管理体制的，由有关业务主管单位实施前置审查）</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【行政法规】《民办非企业单位登记管理暂行条例》第五条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宗教活动场所法人成立、变更、注销登记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区民政局（由区宗教部门实施前置审查）</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【行政法规】《宗教事务条例》第二十三条  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慈善组织公开募捐资格审批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【法律】《中华人民共和国慈善法》第二十二条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殡葬设施建设审批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区政府（由区民政局承办）；区民政局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 xml:space="preserve">【行政法规】《殡葬管理条例》第三条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 xml:space="preserve">【规范性文件】《国务院关于深化“证照分离”改革进一步激发市场主体发展活力的通知》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地名命名、更名审批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区民政局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【行政法规】《地名管理条例》第七条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职业培训学校筹设审批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 xml:space="preserve">【法律】《中华人民共和国民办教育促进法》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 xml:space="preserve">【行政法规】《中华人民共和国中外合作办学条例》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职业培训学校办学许可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【法律】《中华人民共和国民办教育促进法》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 xml:space="preserve">【行政法规】《中华人民共和国中外合作办学条例》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人力资源服务许可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【法律】《中华人民共和国就业促进法》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【行政法规】《人力资源市场暂行条例》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39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劳务派遣经营许可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【法律】《中华人民共和国劳动合同法》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【规章】《劳务派遣行政许可实施办法》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【规范性文件】《辽宁省人民政府关于取消和下放一批行政职权项目的决定》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企业实行不定时工作制和综合计算工时工作制审批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区人力资源和社会保障局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【法律】《中华人民共和国劳动法》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【规章】《关于企业实行不定时工作制度和综合计算工时工作制的审批办法》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 xml:space="preserve">【规范性文件】《辽宁省人民政府关于取消调整一批行政职权事项的通知》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开采矿产资源审批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【法律】《中华人民共和国矿产资源法》第三条  第六条  第十五条  第十八条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【行政法规】《中华人民共和国矿产资源法实施细则》第五条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法人或者其他组织需要利用属于国家秘密的基础测绘成果审批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【行政法规】《中华人民共和国测绘成果管理条例》第十七条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【规范性文件】《国家测绘局关于印发〈基础测绘成果提供使用管理暂行办法〉的通知》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乡（镇）村企业使用集体建设用地审批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区政府（由市自然资源局海州分局承办）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【法律】《中华人民共和国土地管理法》第六十条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【地方性法规】《辽宁省实施〈中华人民共和国土地管理法〉办法》第十九条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乡（镇）村公共设施、公益事业使用集体建设用地审批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区政府（由市自然资源局海州分局承办）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【法律】《中华人民共和国土地管理法》第六十一条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【地方性法规】《辽宁省实施〈中华人民共和国土地管理法〉办法》第十九条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临时用地审批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【法律】《中华人民共和国土地管理法》第五十七条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【地方性法规】《辽宁省实施〈中华人民共和国土地管理法〉办法》第二十四条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开发未确定使用权的国有荒山、荒地、荒滩从事生产审查</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区政府（由市自然资源局海州分局承办）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【法律】《中华人民共和国土地管理法》第四十一条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【行政法规】《中华人民共和国土地管理法实施条例》第九条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【地方性法规】《辽宁省实施〈中华人民共和国土地管理法〉办法》第十条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建设项目用地预审与选址意见书核发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市自然资源局海州分局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【法律】《中华人民共和国土地管理法》第五十二条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【法律】《中华人民共和国城乡规划法》第三十六条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【行政法规】《中华人民共和国土地管理法实施条例》第二十四条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 xml:space="preserve">【地方性法规】《辽宁省实施〈中华人民共和国城乡规划法〉办法》第二十八条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【规章】《辽宁省建设项目选址规划管理办法》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【规章】《建设项目用地预审管理办法》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一般建设项目环境影响评价审批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【法律】《中华人民共和国环境保护法》第十九条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【法律】《中华人民共和国环境影响评价法》第二十二条  第二十五条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【法律】《中华人民共和国水污染防治法》第十九条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【法律】《中华人民共和国大气污染防治法》第十八条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【法律】《中华人民共和国土壤污染防治法》第十八条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【法律】《中华人民共和国固体废物污染环境防治法》第十七条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【法律】《中华人民共和国噪声污染防治法》第十八条、第二十四条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【行政法规】《建设项目环境保护管理条例》第六条  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49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江河、湖泊新建、改建或者扩大排污口审批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【法律】《中华人民共和国水法》第三十四条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【法律】《中华人民共和国水污染防治法》第十九条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【规范性文件】《深化党和国家机构改革方案》</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【规范性文件】《中央编办关于生态环境部流域生态环境监管机构设置有关事项的通知》</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【规范性文件】《辽宁省人民政府关于取消下放调整一批行政职权事项的决定》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防治污染设施拆除或闲置审批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【法律】《中华人民共和国环境保护法》第四十一条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【规范性文件】《辽宁省人民政府关于取消下放调整一批行政职权事项的决定》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危险废物经营许可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市生态环境局海州分局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【法律】《中华人民共和国固体废物污染环境防治法》第八十条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【行政法规】《危险废物经营许可证管理办法》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【行政法规】《国务院关于修改部分行政法规的决定》第二条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建筑工程施工许可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【法律】《中华人民共和国建筑法》第七条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【规章】《建筑工程施工许可管理办法》第二条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【规范性文件】《辽宁省人民政府关于取消和下放一批行政职权项目的决定》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从事城市生活垃圾经营性清扫、收集、运输、处理服务审批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城镇污水排入排水管网许可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【行政法规】《城镇排水与污水处理条例》第二十一条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拆除、改动城镇排水与污水处理设施审核</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【行政法规】《城镇排水与污水处理条例》第四十三条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工程建设涉及城市绿地、树木审批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【行政法规】《城市绿化条例》第十九条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历史建筑实施原址保护审批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区住房和城乡建设局会同文物部门</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【行政法规】《历史文化名城名镇名村保护条例》第三十四条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历史文化街区、名镇、名村核心保护范围内拆除历史建筑以外的建筑物、构筑物或者其他设施审批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区住房和城乡建设局会同文物部门</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【行政法规】《历史文化名城名镇名村保护条例》第二十八条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59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历史建筑外部修缮装饰、添加设施以及改变历史建筑的结构或者使用性质审批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区住房和城乡建设局会同文物部门</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【行政法规】《历史文化名城名镇名村保护条例》第三十五条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建设工程消防设计审查</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【法律】《中华人民共和国消防法》第十一条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【规章】《建设工程消防设计审查验收管理暂行规定》第十五条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建设工程消防验收</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【法律】《中华人民共和国消防法》第十三条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【规章】《建设工程消防设计审查验收管理暂行规定》第二十六条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建筑起重机械使用登记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【法律】《中华人民共和国特种设备安全法》第三十三条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【行政法规】《建设工程安全生产管理条例》第三十五条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在村庄、集镇规划区内公共场所修建临时建筑等设施审批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镇政府</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【行政法规】《村庄和集镇规划建设管理条例》第三十二条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水利基建项目初步设计文件审批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【行政法规】《政府投资条例》（国务院令第712号）第十一条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取水许可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【法律】《中华人民共和国水法》第七条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【行政法规】《取水许可和水资源费征收管理条例》第三条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洪水影响评价类审批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【法律】《中华人民共和国水法》第十九条  第三十八条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【法律】《中华人民共和国防洪法》第十七条  第二十七条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【行政法规】《中华人民共和国水文条例》第二十五条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【行政法规】《中华人民共和国河道管理条例》第十一条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河道管理范围内特定活动审批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【行政法规】《中华人民共和国河道管理条例》第二十五条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河道采砂许可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【法律】《中华人民共和国水法》第三十九条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【行政法规】《中华人民共和国河道管理条例》第二十五条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69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生产建设项目水土保持方案审批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【法律】《中华人民共和国水土保持法》第二十五条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农村集体经济组织修建水库审批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【法律】《中华人民共和国水法》第二十五条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城市建设填堵水域、废除围堤审批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区政府（由区农业农村局承办）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【法律】《中华人民共和国防洪法》第三十四条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占用农业灌溉水源、灌排工程设施审批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利用堤顶、戗台兼做公路审批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【行政法规】《中华人民共和国河道管理条例》第十五条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坝顶兼做公路审批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【行政法规】《水库大坝安全管理条例》第十六条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大坝管理和保护范围内修建码头、渔塘许可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【行政法规】《水库大坝安全管理条例》第十七条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蓄滞洪区避洪设施建设审批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农药经营许可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【行政法规】《农药管理条例》第二十四条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【规范性文件】《辽宁省人民政府关于取消下放调整一批行政职权事项的决定》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兽药经营许可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【行政法规】《兽药管理条例》第二十二条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79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农作物种子生产经营许可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【法律】《中华人民共和国种子法》第三十一条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【行政法规】《农业转基因生物安全管理条例》第十九条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【规章】《农作物种子生产经营许可管理办法》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【规范性文件】《转基因棉花种子生产经营许可规定》第二条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【规范性文件】《农业部关于修改和废止部分规章、规范性文件的决定》第二条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食用菌菌种生产经营许可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区农业农村局（受理省农业农村厅、市农业农村局事权事项）；区农业农村局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【法律】《中华人民共和国种子法》第三十一条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【规章】《食用菌菌种管理办法》第十四条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【规范性文件】《辽宁省人民政府关于调整一批行政职权事项的决定》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使用低于国家或地方规定的种用标准的农作物种子审批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区政府（由区农业农村局承办）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【法律】《中华人民共和国种子法》第五十二条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种畜禽生产经营许可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【法律】《中华人民共和国畜牧法》第二十四条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【规章】《辽宁省种畜禽生产经营管理办法》第十一条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【规章】《养蜂管理办法（试行）》第七条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蚕种生产经营许可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区农业农村局（受理省农业农村厅事权事项）</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【法律】《中华人民共和国畜牧法》第二条  第二十二条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【规章】《蚕种管理办法》第十八条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【规章】《养蜂管理办法（试行）》第七条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【规章】《辽宁省种畜禽生产经营管理办法》第十条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农业植物检疫证书核发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【行政法规】《植物检疫条例》</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【规章】《国务院关于修改〈植物检疫条例〉的决定》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【规章】《国务院关于修改部分行政法规的决定》修正第三条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农业植物产地检疫合格证签发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【行政法规】《植物检疫条例》</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【规章】《国务院关于修改〈植物检疫条例〉的决定》修订</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【规章】《国务院关于修改部分行政法规的决定》修正第十一条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农业野生植物采集、出售、收购、野外考察审批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区农业农村局（受理采集国家二级保护野生植物）</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【行政法规】《中华人民共和国野生植物保护条例》第十六条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【规范性文件】《国务院关于取消和下放一批行政审批项目的决定》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动物及动物产品检疫合格证核发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【法律】《中华人民共和国动物防疫法》第十一条　第四十八条　第五十五条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【规章】《动物检疫管理办法》第十条　第十三条　第二十一条　第二十八条　第二十九条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动物防疫条件合格证核发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【法律】《中华人民共和国动物防疫法》第二十五条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【规范性文件】《辽宁省人民政府关于取消和下放一批行政审批项目的决定》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89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动物诊疗许可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【法律】《中华人民共和国动物防疫法》第六十二条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【规章】《动物诊疗机构管理办法》第四条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生鲜乳收购站许可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【行政法规】《乳品质量安全监督管理条例》第二十条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生鲜乳准运证明核发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【行政法规】《乳品质量安全监督管理条例》第二十五条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拖拉机和联合收割机驾驶证核发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【法律】《中华人民共和国道路交通安全法》第一百二十一条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【行政法规】《农业机械安全监督管理条例》第二十二条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拖拉机和联合收割机登记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【法律】《中华人民共和国道路交通安全法》第一百二十一条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【行政法规】《农业机械安全监督管理条例》第二十一条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工商企业等社会资本通过流转取得土地经营权审批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区政府（由区农业农村局承办）；镇政府（由农村经营管理部门承办）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【法律】《中华人民共和国农村土地承包法》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【行政法规】《关于修改部分法律的决定》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【行政法规】《关于修改〈中华人民共和国农村土地承包法〉的决定》第四十五条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【规章】《农村土地经营权流转管理办法》第二十九条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农村村民宅基地审批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乡镇政府</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【法律】《中华人民共和国土地管理法》第六十二条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【规范性文件】《农业农村部 自然资源部关于规范农村宅基地审批管理的通知》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渔业船舶船员证书核发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【行政法规】《中华人民共和国渔港水域交通安全管理条例》</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【行政法规】《国务院关于修改部分行政法规的决定》第十四条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【规章】《中华人民共和国渔业船员管理办法》第三条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水产苗种生产经营审批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【法律】《中华人民共和国渔业法》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【行政法规】《关于修改〈中华人民共和国海洋环境保护法〉等七部法律的决定》第十六条第三款</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【规章】《水产苗种管理办法》第十一条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水域滩涂养殖证核发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区政府（由区农业农村局承办）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【法律】《中华人民共和国渔业法》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【行政法规】《关于修改〈中华人民共和国海洋环境保护法〉等七部法律的决定》第十一条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99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渔业船网工具指标审批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【法律】《中华人民共和国渔业法》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【行政法规】《关于修改〈中华人民共和国海洋环境保护法〉等七部法律的决定》第二十三条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【规章】《渔业捕捞许可管理规定》第三条  第九条  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渔业捕捞许可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【法律】《中华人民共和国渔业法》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【行政法规】《关于修改〈中华人民共和国海洋环境保护法〉等七部法律的决定》第二十三条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【行政法规】《中华人民共和国渔业法实施细则》第十五条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【规章】《渔业捕捞许可管理规定》第二十四条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渔业船舶国籍登记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【行政法规】《中华人民共和国船舶登记条例》《国务院关于修改部分行政法规的决定》第八条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【行政法规】《中华人民共和国渔港水域交通安全管理条例》《国务院关于废止和修改部分行政法规的决定》第十二条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【规章】《中华人民共和国渔业船舶登记办法》第三条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文艺表演团体设立审批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【行政法规】《营业性演出管理条例》第六条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娱乐场所经营活动审批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【行政法规】《娱乐场所管理条例》第九条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互联网上网服务营业场所筹建审批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【行政法规】《互联网上网服务营业场所管理条例》第四条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互联网上网服务经营活动审批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【行政法规】《互联网上网服务营业场所管理条例》第十条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建设工程文物保护许可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区政府（由区教育和文化旅游局承办，征得市文旅广电局同意）；区教育和文化旅游局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【法律】《中华人民共和国文物保护法》第二十九条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文物保护单位原址保护措施审批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【法律】《中华人民共和国文物保护法》第二十条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核定为文物保护单位的属于国家所有的纪念建筑物或者古建筑改变用途审批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区政府（由区教育和文化旅游局承办，征得市文旅广电局同意）</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【法律】《中华人民共和国文物保护法》第二十三条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109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不可移动文物修缮审批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【法律】《中华人民共和国文物保护法》第二十一条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【规章】《文物保护工程管理办法》第十条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非国有文物收藏单位和其他单位借用国有馆藏文物审批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【法律】《中华人民共和国文物保护法》第四十条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博物馆处理不够入藏标准、无保存价值的文物或标本审批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营业性演出审批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【行政法规】《营业性演出管理条例》第六条  第七条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【行政法规】《营业性演出管理条例实施细则》第七条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【行政法规】《国务院关于废止和修改部分行政法规的决定》第十三条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【规范性文件】《国务院关于印发注册资本登记制度改革方案的通知》</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【规范性文件】《文化部关于做好取消和下放营业性演出审批项目工作的通知》</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【规范性文件】《文化部关于落实“先照后证”改进文化市场行政审批工作的通知》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公共场所卫生许可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【行政法规】《公共场所卫生管理条例》第四条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【规章】《公共场所卫生管理条例实施细则》第二十二条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【规范性文件】《国务院关于第六批取消和调整行政审批项目的决定》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【规范性文件】《国务院关于整合调整餐饮服务场所的公共场所卫生许可证和食品经营许可证的决定》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医疗机构建设项目放射性职业病危害预评价报告审核</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【法律】《中华人民共和国职业病防治法》第十一条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医疗机构建设项目放射性职业病防护设施竣工验收</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【法律】《中华人民共和国职业病防治法》第十八条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【规章】《放射诊疗管理规定》第十一条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医疗机构设置审批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【行政法规】《医疗机构管理条例》第九条  第五十三条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【规范性文件】《国务院关于取消和下放50项行政审批项目等事项的决定》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医疗机构执业登记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【行政法规】《医疗机构管理条例》第十五条  第十七条  第二十条  第二十一条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【规范性文件】《辽宁省政府关于调整一批行政职权事项的决定》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母婴保健技术服务机构执业许可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【法律】《中华人民共和国母婴保健法》第三十二条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【行政法规】《中华人民共和国母婴保健法实施办法》第三十五条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【规章】《母婴保健专项技术服务许可及人员资格管理办法》第二条 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119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放射源诊疗技术和医用辐射机构许可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【行政法规】《放射性同位素与射线装置安全和防护条例》第八条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【规章】《放射诊疗管理规定》第三条  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单采血浆站设置审批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区卫生健康局（初审省卫生健康委事权事项）</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【行政法规】《血液制品管理条例》第七条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医师执业注册</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【法律】《中华人民共和国医师法》第十三条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【规章】《医师执业注册管理办法》第三条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乡村医生执业注册</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【行政法规】《乡村医生从业管理条例》第九条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母婴保健服务人员资格认定</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【法律】《中华人民共和国母婴保健法》第三十四条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【规章】《母婴保健专项技术服务许可及人员资格管理办法》第三条 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护士执业注册</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【行政法规】《护士条例》第二章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确有专长的中医医师资格认定</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区卫生健康局（逐级上报，受理省卫生健康委事权事项）</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【法律】《中华人民共和国中医药法》第十五条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【规章】《中医医术确有专长人员医师资格考核注册管理暂行办法》第三条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确有专长的中医医师执业注册</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【法律】《中华人民共和国中医药法》第十五条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【规章】《中医医术确有专长人员医师资格考核注册管理暂行办法》第二十五条  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中医医疗机构设置审批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【法律】《中华人民共和国中医药法》第十四条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【行政法规】《医疗机构管理条例》第九条 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中医医疗机构执业登记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区卫生健康局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【法律】《中华人民共和国中医药法》第十五条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【行政法规】《医疗机构管理条例》第十五条  第十七条  第二十条  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129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石油天然气建设项目安全设施设计审查</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【法律】《中华人民共和国安全生产法》第三十三条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【规章】《建设项目安全设施“三同时”监督管理办法》第十二条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【规范性文件】《国家安全监管总局办公厅关于明确非煤矿山建设项目安全监管职责等事项的通知》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金属冶炼建设项目安全设施设计审查</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【法律】《中华人民共和国安全生产法》第三十三条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【规章】《建设项目安全设施“三同时”监督管理办法》第十二条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【规章】《冶金企业和有色金属企业安全生产规定》第十五条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危险化学品经营许可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【行政法规】《危险化学品安全管理条例》第三十三条  第三十五条  第三十六条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【规章】《危险化学品经营许可证管理办法》第三条　第四条　第五条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生产、储存烟花爆竹建设项目安全设施设计审查</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【法律】《中华人民共和国安全生产法》第三十三条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【规章】《建设项目安全设施“三同时”监督管理办法》第五条  第七条  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烟花爆竹经营许可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【行政法规】《烟花爆竹安全管理条例》第十六条　第十九条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【规章】《烟花爆竹经营许可实施办法》第三条　第四条　第五条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矿山建设项目安全设施设计审查</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区应急管理局（除各类煤矿以外的矿山）</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【法律】《中华人民共和国安全生产法》第三十三条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【规章】《建设项目安全设施“三同时”监督管理办法》第十二条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【规章】《尾矿库安全监督管理规定》第七条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【规范性文件】《中华人民共和国应急管理部公告》</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【规范性文件】《国家安全监管总局办公厅关于切实做好国家取消和下放投资审批有关建设项目安全监管工作的通知》</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【规范性文件】《国家安全监管总局办公厅关于明确非煤矿山建设项目安全监管职责等事项的通知》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食品生产许可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【法律】《中华人民共和国食品安全法》第三十五条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【规章】《食品生产许可管理办法》第二条  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食品添加剂生产许可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【法律】《中华人民共和国食品安全法》第三十九条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 xml:space="preserve">【规章】《食品生产许可管理办法》第七条  第十五条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【规范性文件】《辽宁省人民政府关于取消和下放一批行政职权事项的决定》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食品经营许可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【法律】《中华人民共和国食品安全法》第三十五条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【规章】《食品经营许可管理办法》第二条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【规范性文件】《辽宁省人民政府关于取消和下放一批行政职权事项的决定》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计量标准器具核准</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【法律】《中华人民共和国计量法》第六条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【行政法规】《中华人民共和国计量法实施细则》第九条  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139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承担国家法定计量检定机构任务授权</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【法律】《中华人民共和国计量法》第二十条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【行政法规】《中华人民共和国计量法实施细则》第三十条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企业登记注册</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【法律】《中华人民共和国公司法》第六条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【法律】《中华人民共和国外商投资法》第三十一条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【法律】《中华人民共和国合伙企业法》第九条　第十三条  第九十条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【法律】《中华人民共和国个人独资企业法》第十二条第十五条  第三十二条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【法律】《中华人民共和国外商投资法》第二条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【行政法规】《中华人民共和国外商投资法实施条例》第三十七条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【行政法规】《中华人民共和国市场主体登记</w:t>
            </w:r>
            <w:r>
              <w:rPr>
                <w:rFonts w:hint="eastAsia" w:ascii="仿宋_GB2312" w:hAnsi="Times New Roman" w:eastAsia="仿宋_GB2312" w:cs="仿宋_GB2312"/>
                <w:i w:val="0"/>
                <w:iCs w:val="0"/>
                <w:caps w:val="0"/>
                <w:color w:val="333333"/>
                <w:spacing w:val="0"/>
                <w:sz w:val="32"/>
                <w:szCs w:val="32"/>
                <w:shd w:val="clear" w:fill="FFFFFF"/>
                <w:lang w:val="en-US" w:eastAsia="zh-CN"/>
              </w:rPr>
              <w:t>管理</w:t>
            </w:r>
            <w:r>
              <w:rPr>
                <w:rFonts w:hint="eastAsia" w:ascii="仿宋_GB2312" w:hAnsi="Times New Roman" w:eastAsia="仿宋_GB2312" w:cs="仿宋_GB2312"/>
                <w:i w:val="0"/>
                <w:iCs w:val="0"/>
                <w:caps w:val="0"/>
                <w:color w:val="333333"/>
                <w:spacing w:val="0"/>
                <w:sz w:val="32"/>
                <w:szCs w:val="32"/>
                <w:shd w:val="clear" w:fill="FFFFFF"/>
              </w:rPr>
              <w:t>条例》第三条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【规章】《中华人民共和国市场主体登记</w:t>
            </w:r>
            <w:r>
              <w:rPr>
                <w:rFonts w:hint="eastAsia" w:ascii="仿宋_GB2312" w:hAnsi="Times New Roman" w:eastAsia="仿宋_GB2312" w:cs="仿宋_GB2312"/>
                <w:i w:val="0"/>
                <w:iCs w:val="0"/>
                <w:caps w:val="0"/>
                <w:color w:val="333333"/>
                <w:spacing w:val="0"/>
                <w:sz w:val="32"/>
                <w:szCs w:val="32"/>
                <w:shd w:val="clear" w:fill="FFFFFF"/>
                <w:lang w:val="en-US" w:eastAsia="zh-CN"/>
              </w:rPr>
              <w:t>管理</w:t>
            </w:r>
            <w:bookmarkStart w:id="0" w:name="_GoBack"/>
            <w:bookmarkEnd w:id="0"/>
            <w:r>
              <w:rPr>
                <w:rFonts w:hint="eastAsia" w:ascii="仿宋_GB2312" w:hAnsi="Times New Roman" w:eastAsia="仿宋_GB2312" w:cs="仿宋_GB2312"/>
                <w:i w:val="0"/>
                <w:iCs w:val="0"/>
                <w:caps w:val="0"/>
                <w:color w:val="333333"/>
                <w:spacing w:val="0"/>
                <w:sz w:val="32"/>
                <w:szCs w:val="32"/>
                <w:shd w:val="clear" w:fill="FFFFFF"/>
              </w:rPr>
              <w:t>条例实施细则》第十七条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个体工商户登记注册</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【行政法规】《个体工商户条例》第三条  第八条  第十条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【行政法规】《中华人民共和国市场主体登记</w:t>
            </w:r>
            <w:r>
              <w:rPr>
                <w:rFonts w:hint="eastAsia" w:ascii="仿宋_GB2312" w:hAnsi="Times New Roman" w:eastAsia="仿宋_GB2312" w:cs="仿宋_GB2312"/>
                <w:i w:val="0"/>
                <w:iCs w:val="0"/>
                <w:caps w:val="0"/>
                <w:color w:val="333333"/>
                <w:spacing w:val="0"/>
                <w:sz w:val="32"/>
                <w:szCs w:val="32"/>
                <w:shd w:val="clear" w:fill="FFFFFF"/>
                <w:lang w:val="en-US" w:eastAsia="zh-CN"/>
              </w:rPr>
              <w:t>管理</w:t>
            </w:r>
            <w:r>
              <w:rPr>
                <w:rFonts w:hint="eastAsia" w:ascii="仿宋_GB2312" w:hAnsi="Times New Roman" w:eastAsia="仿宋_GB2312" w:cs="仿宋_GB2312"/>
                <w:i w:val="0"/>
                <w:iCs w:val="0"/>
                <w:caps w:val="0"/>
                <w:color w:val="333333"/>
                <w:spacing w:val="0"/>
                <w:sz w:val="32"/>
                <w:szCs w:val="32"/>
                <w:shd w:val="clear" w:fill="FFFFFF"/>
              </w:rPr>
              <w:t>条例》第三条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【规章】《中华人民共和国市场主体登记</w:t>
            </w:r>
            <w:r>
              <w:rPr>
                <w:rFonts w:hint="eastAsia" w:ascii="仿宋_GB2312" w:hAnsi="Times New Roman" w:eastAsia="仿宋_GB2312" w:cs="仿宋_GB2312"/>
                <w:i w:val="0"/>
                <w:iCs w:val="0"/>
                <w:caps w:val="0"/>
                <w:color w:val="333333"/>
                <w:spacing w:val="0"/>
                <w:sz w:val="32"/>
                <w:szCs w:val="32"/>
                <w:shd w:val="clear" w:fill="FFFFFF"/>
                <w:lang w:val="en-US" w:eastAsia="zh-CN"/>
              </w:rPr>
              <w:t>管理</w:t>
            </w:r>
            <w:r>
              <w:rPr>
                <w:rFonts w:hint="eastAsia" w:ascii="仿宋_GB2312" w:hAnsi="Times New Roman" w:eastAsia="仿宋_GB2312" w:cs="仿宋_GB2312"/>
                <w:i w:val="0"/>
                <w:iCs w:val="0"/>
                <w:caps w:val="0"/>
                <w:color w:val="333333"/>
                <w:spacing w:val="0"/>
                <w:sz w:val="32"/>
                <w:szCs w:val="32"/>
                <w:shd w:val="clear" w:fill="FFFFFF"/>
              </w:rPr>
              <w:t>条例实施细则》第十七条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农民专业合作社登记注册</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【法律】《中华人民共和国农民专业合作社法》第十六条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【行政法规】《中华人民共和国市场主体登记</w:t>
            </w:r>
            <w:r>
              <w:rPr>
                <w:rFonts w:hint="eastAsia" w:ascii="仿宋_GB2312" w:hAnsi="Times New Roman" w:eastAsia="仿宋_GB2312" w:cs="仿宋_GB2312"/>
                <w:i w:val="0"/>
                <w:iCs w:val="0"/>
                <w:caps w:val="0"/>
                <w:color w:val="333333"/>
                <w:spacing w:val="0"/>
                <w:sz w:val="32"/>
                <w:szCs w:val="32"/>
                <w:shd w:val="clear" w:fill="FFFFFF"/>
                <w:lang w:val="en-US" w:eastAsia="zh-CN"/>
              </w:rPr>
              <w:t>管理</w:t>
            </w:r>
            <w:r>
              <w:rPr>
                <w:rFonts w:hint="eastAsia" w:ascii="仿宋_GB2312" w:hAnsi="Times New Roman" w:eastAsia="仿宋_GB2312" w:cs="仿宋_GB2312"/>
                <w:i w:val="0"/>
                <w:iCs w:val="0"/>
                <w:caps w:val="0"/>
                <w:color w:val="333333"/>
                <w:spacing w:val="0"/>
                <w:sz w:val="32"/>
                <w:szCs w:val="32"/>
                <w:shd w:val="clear" w:fill="FFFFFF"/>
              </w:rPr>
              <w:t>条例》第三条  第五条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【规章】《中华人民共和国市场主体登记</w:t>
            </w:r>
            <w:r>
              <w:rPr>
                <w:rFonts w:hint="eastAsia" w:ascii="仿宋_GB2312" w:hAnsi="Times New Roman" w:eastAsia="仿宋_GB2312" w:cs="仿宋_GB2312"/>
                <w:i w:val="0"/>
                <w:iCs w:val="0"/>
                <w:caps w:val="0"/>
                <w:color w:val="333333"/>
                <w:spacing w:val="0"/>
                <w:sz w:val="32"/>
                <w:szCs w:val="32"/>
                <w:shd w:val="clear" w:fill="FFFFFF"/>
                <w:lang w:val="en-US" w:eastAsia="zh-CN"/>
              </w:rPr>
              <w:t>管理</w:t>
            </w:r>
            <w:r>
              <w:rPr>
                <w:rFonts w:hint="eastAsia" w:ascii="仿宋_GB2312" w:hAnsi="Times New Roman" w:eastAsia="仿宋_GB2312" w:cs="仿宋_GB2312"/>
                <w:i w:val="0"/>
                <w:iCs w:val="0"/>
                <w:caps w:val="0"/>
                <w:color w:val="333333"/>
                <w:spacing w:val="0"/>
                <w:sz w:val="32"/>
                <w:szCs w:val="32"/>
                <w:shd w:val="clear" w:fill="FFFFFF"/>
              </w:rPr>
              <w:t>条例实施细则》第十七条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举办健身气功活动及设立站点审批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【规章】《健身气功管理办法》</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【规章】《健身气功管理办法》第十一条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【规范性文件】《国务院关于第五批取消和下放管理层级行政审批项目的决定》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高危险性体育项目经营许可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【行政法规】《全民健身条例》第三十二条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【规范性文件】《国务院关于取消和下放一批行政审批项目等事项的决定》</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【规范性文件】《辽宁省人民政府关于取消和下放一批行政职权项目的决定》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临时占用公共体育设施审批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区教育和文化旅游局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【法律】《中华人民共和国体育法》第四十六条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【行政法规】《公共文化体育设施条例》第二十七条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区委宣传部</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电影放映单位设立审批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区委宣传部</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【法律】《中华人民共和国电影产业促进法》第二十四条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【行政法规】《电影管理条例》第三十八条  第三十九条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【规章】《外商投资电影院暂行规定》第六条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【规范性文件】《国务院关于第六批取消和调整行政审批项目的决定》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区新闻出版局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出版物零售业务经营许可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区新闻出版局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【行政法规】《出版管理条例》第三十五条  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宗教活动场所筹备设立审批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区委统战部（区民宗局）（初审省民族和宗教委、市委统战部事权事项）</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【行政法规】《宗教事务条例》第二十一条  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149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宗教活动场所设立、变更、注销登记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【行政法规】《宗教事务条例》第二十二条  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宗教活动场所内改建或者新建建筑物许可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区委统战部（区民宗局，（初审省民族和宗教委、市委统战部事权事项）；区委统战部（区民宗局）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【行政法规】《宗教事务条例》第三十三条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【规章】《宗教事务部分行政许可项目实施办法》第二十二条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宗教临时活动地点审批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【行政法规】《宗教事务条例》第三十五条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宗教团体、宗教院校、宗教活动场所接受境外捐赠审批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区委统战部（区民宗局）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【行政法规】《宗教事务条例》第五十七条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【规章】《宗教事务部分行政许可项目实施办法》第三十九条  第四十条  第四十一条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林草种子生产经营许可证核发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【法律】《中华人民共和国种子法》第三十一条  第九十一条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建设项目使用林地及在森林和野生动物类型国家级自然保护区建设审批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【法律】《中华人民共和国森林法》第三十七条  第三十八条  第五十二条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【行政法规】《中华人民共和国森林法实施条例》第十六条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【行政法规】《森林和野生动物类型自然保护区管理办法》第十一条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建设项目使用草原审批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【法律】《中华人民共和国草原法》第三十八条  第四十条  第四十一条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【规范性文件】《国务院关于取消和下放一批行政审批项目的决定》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林木采伐许可证核发</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【法律】《中华人民共和国森林法》第五十六条  第五十七条  第五十九条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【行政法规】《中华人民共和国森林法实施条例》第三十二条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从事营利性治沙活动许可</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【法律】《中华人民共和国防沙治沙法》第二十六条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进入自然保护区从事有关活动审批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【行政法规】《中华人民共和国自然保护区条例》第二十七条  第二十八条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【行政法规】《森林和野生动物类型自然保护区管理办法》第十一条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159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猎捕陆生野生动物审批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【法律】《中华人民共和国野生动物保护法》第二十一条  第二十二条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【行政法规】《中华人民共和国陆生野生动物保护实施条例》第十二条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森林草原防火期内在森林草原防火区野外用火审批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区政府（由区农业农村局承办）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【行政法规】《森林防火条例》第二十五条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【行政法规】《草原防火条例》第十八条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森林草原防火期内在森林草原防火区爆破、勘察和施工等活动审批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【行政法规】《森林防火条例》第二十五条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【行政法规】《草原防火条例》第十九条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162</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进入森林高火险区、草原防火管制区审批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区政府（由区农业农村局承办）；区农业农村局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【行政法规】《森林防火条例》第二十九条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【行政法规】《草原防火条例》第二十二条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163</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区农业农村局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工商企业等社会资本通过流转取得林地经营权审批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区政府（由农业农村局承办）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【法律】《中华人民共和国农村土地承包法》第四十五条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164</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区委编办</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事业单位登记</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区事业单位登记管理局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【行政法规】《事业单位登记管理暂行条例》第三条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【行政法规】《事业单位登记管理暂行条例实施细则》第五条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165</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药品零售企业筹建审批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【法律】《中华人民共和国药品管理法》第五十一条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166</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科研和教学用毒性药品购买审批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区市场监管局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【行政法规】《医疗用毒性药品管理办法》第十条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【规范性文件】《辽宁省人民政府关于取消和下放一批行政职权项目的决定》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167</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区档案局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延期移交档案审批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区档案局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【行政法规】《中华人民共和国档案法实施办法》 第十三条 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168</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区住房和城乡建设局（区人防办）</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应建防空地下室的民用建筑项目报建审批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区住房和城乡建设局（区人防办，受省人防办委托实施）；区住房和城乡建设局（区人防办）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【法律】《中华人民共和国人民防空法》第二十二条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【行政法规】《中共中央 国务院 中央军委关于加强人民防空工作的决定》第九条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 xml:space="preserve">【地方性法规】《辽宁省实施〈中华人民共和国人民防空法〉办法》第十条 </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【规范性文件】《辽宁省人民政府关于调整一批行政职权事项的决定》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169</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区住房和城乡建设局（区人防办）</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拆除人民防空工程审批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区住房和建设局（区人防办）</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【法律】《中华人民共和国人民防空法》第二十八条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【地方性法规】《辽宁省实施〈中华人民共和国人民防空法〉办法》第十三条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【规章】《人民防空工程维护管理办法》第十八条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【规范性文件】《辽宁省人民政府关于取消调整一批行政职权事项的通知》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170</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区消防救援支队</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公众聚集场所投入使用、营业前消防安全检查</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区消防救援大队</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【法律】《中华人民共和国消防法》第十五条</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【规范性文件】《应急管理部关于贯彻实施新修改〈中华人民共和国消防法〉全面实行公众聚焦场所投入使用营业前消防安全检查告知承诺管理的通知》</w:t>
            </w:r>
            <w:r>
              <w:rPr>
                <w:rFonts w:hint="eastAsia" w:ascii="仿宋_GB2312" w:hAnsi="Times New Roman" w:eastAsia="仿宋_GB2312" w:cs="仿宋_GB2312"/>
                <w:i w:val="0"/>
                <w:iCs w:val="0"/>
                <w:caps w:val="0"/>
                <w:color w:val="333333"/>
                <w:spacing w:val="0"/>
                <w:sz w:val="32"/>
                <w:szCs w:val="32"/>
                <w:shd w:val="clear" w:fill="FFFFFF"/>
              </w:rPr>
              <w:br w:type="textWrapping"/>
            </w:r>
            <w:r>
              <w:rPr>
                <w:rFonts w:hint="eastAsia" w:ascii="仿宋_GB2312" w:hAnsi="Times New Roman" w:eastAsia="仿宋_GB2312" w:cs="仿宋_GB2312"/>
                <w:i w:val="0"/>
                <w:iCs w:val="0"/>
                <w:caps w:val="0"/>
                <w:color w:val="333333"/>
                <w:spacing w:val="0"/>
                <w:sz w:val="32"/>
                <w:szCs w:val="32"/>
                <w:shd w:val="clear" w:fill="FFFFFF"/>
              </w:rPr>
              <w:t>【规范性文件】《关于下放消防救援支队列管单位消防监督管理权限的决定》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05"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171</w:t>
            </w:r>
          </w:p>
        </w:tc>
        <w:tc>
          <w:tcPr>
            <w:tcW w:w="162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区税务局</w:t>
            </w:r>
          </w:p>
        </w:tc>
        <w:tc>
          <w:tcPr>
            <w:tcW w:w="4236"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增值税防伪税控系统最高开票限额审批</w:t>
            </w:r>
          </w:p>
        </w:tc>
        <w:tc>
          <w:tcPr>
            <w:tcW w:w="1680"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区税务局</w:t>
            </w:r>
          </w:p>
        </w:tc>
        <w:tc>
          <w:tcPr>
            <w:tcW w:w="4431"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Times New Roman" w:eastAsia="仿宋_GB2312" w:cs="仿宋_GB2312"/>
                <w:i w:val="0"/>
                <w:iCs w:val="0"/>
                <w:caps w:val="0"/>
                <w:color w:val="333333"/>
                <w:spacing w:val="0"/>
                <w:sz w:val="32"/>
                <w:szCs w:val="32"/>
                <w:shd w:val="clear" w:fill="FFFFFF"/>
              </w:rPr>
            </w:pPr>
            <w:r>
              <w:rPr>
                <w:rFonts w:hint="eastAsia" w:ascii="仿宋_GB2312" w:hAnsi="Times New Roman" w:eastAsia="仿宋_GB2312" w:cs="仿宋_GB2312"/>
                <w:i w:val="0"/>
                <w:iCs w:val="0"/>
                <w:caps w:val="0"/>
                <w:color w:val="333333"/>
                <w:spacing w:val="0"/>
                <w:sz w:val="32"/>
                <w:szCs w:val="32"/>
                <w:shd w:val="clear" w:fill="FFFFFF"/>
              </w:rPr>
              <w:t>【行政法规】《国务院对确需保留的行政审批项目设定行政许可的决定》</w:t>
            </w:r>
          </w:p>
        </w:tc>
      </w:tr>
    </w:tbl>
    <w:p>
      <w:pPr>
        <w:rPr>
          <w:rFonts w:ascii="方正小标宋简体" w:hAnsi="方正小标宋简体" w:eastAsia="方正小标宋简体" w:cs="方正小标宋简体"/>
          <w:sz w:val="44"/>
          <w:szCs w:val="44"/>
        </w:rPr>
      </w:pPr>
    </w:p>
    <w:p>
      <w:pPr>
        <w:numPr>
          <w:ilvl w:val="0"/>
          <w:numId w:val="1"/>
        </w:numPr>
        <w:tabs>
          <w:tab w:val="left" w:pos="4200"/>
        </w:tabs>
        <w:spacing w:before="312" w:beforeLines="100" w:line="580" w:lineRule="exact"/>
        <w:jc w:val="center"/>
        <w:rPr>
          <w:rFonts w:hint="eastAsia" w:ascii="黑体" w:hAnsi="黑体" w:eastAsia="黑体" w:cs="黑体"/>
          <w:sz w:val="32"/>
          <w:szCs w:val="32"/>
        </w:rPr>
      </w:pPr>
      <w:r>
        <w:rPr>
          <w:rFonts w:hint="eastAsia" w:ascii="黑体" w:hAnsi="黑体" w:eastAsia="黑体" w:cs="黑体"/>
          <w:sz w:val="32"/>
          <w:szCs w:val="32"/>
        </w:rPr>
        <w:t>地方性法规设定行政许可事项（共3项）</w:t>
      </w:r>
    </w:p>
    <w:p>
      <w:pPr>
        <w:pStyle w:val="2"/>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94"/>
        <w:gridCol w:w="2658"/>
        <w:gridCol w:w="1329"/>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5" w:type="dxa"/>
            <w:noWrap w:val="0"/>
            <w:vAlign w:val="top"/>
          </w:tcPr>
          <w:p>
            <w:pPr>
              <w:pStyle w:val="2"/>
              <w:jc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序号</w:t>
            </w:r>
          </w:p>
        </w:tc>
        <w:tc>
          <w:tcPr>
            <w:tcW w:w="1620" w:type="dxa"/>
            <w:noWrap w:val="0"/>
            <w:vAlign w:val="top"/>
          </w:tcPr>
          <w:p>
            <w:pPr>
              <w:pStyle w:val="2"/>
              <w:jc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主管部门</w:t>
            </w:r>
          </w:p>
        </w:tc>
        <w:tc>
          <w:tcPr>
            <w:tcW w:w="4236" w:type="dxa"/>
            <w:noWrap w:val="0"/>
            <w:vAlign w:val="top"/>
          </w:tcPr>
          <w:p>
            <w:pPr>
              <w:pStyle w:val="2"/>
              <w:jc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许可事项名称</w:t>
            </w:r>
          </w:p>
        </w:tc>
        <w:tc>
          <w:tcPr>
            <w:tcW w:w="1680" w:type="dxa"/>
            <w:noWrap w:val="0"/>
            <w:vAlign w:val="top"/>
          </w:tcPr>
          <w:p>
            <w:pPr>
              <w:pStyle w:val="2"/>
              <w:jc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实施机关</w:t>
            </w:r>
          </w:p>
        </w:tc>
        <w:tc>
          <w:tcPr>
            <w:tcW w:w="4431" w:type="dxa"/>
            <w:noWrap w:val="0"/>
            <w:vAlign w:val="top"/>
          </w:tcPr>
          <w:p>
            <w:pPr>
              <w:pStyle w:val="2"/>
              <w:jc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blHeader/>
        </w:trPr>
        <w:tc>
          <w:tcPr>
            <w:tcW w:w="1005"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172</w:t>
            </w:r>
          </w:p>
        </w:tc>
        <w:tc>
          <w:tcPr>
            <w:tcW w:w="1620"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区委统战部（区民宗局）</w:t>
            </w:r>
          </w:p>
        </w:tc>
        <w:tc>
          <w:tcPr>
            <w:tcW w:w="4236" w:type="dxa"/>
            <w:noWrap w:val="0"/>
            <w:vAlign w:val="center"/>
          </w:tcPr>
          <w:p>
            <w:pPr>
              <w:widowControl/>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清真食品生产经营许可</w:t>
            </w:r>
          </w:p>
        </w:tc>
        <w:tc>
          <w:tcPr>
            <w:tcW w:w="1680"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区委统战部（区民宗局）</w:t>
            </w:r>
          </w:p>
        </w:tc>
        <w:tc>
          <w:tcPr>
            <w:tcW w:w="4431" w:type="dxa"/>
            <w:noWrap w:val="0"/>
            <w:vAlign w:val="center"/>
          </w:tcPr>
          <w:p>
            <w:pPr>
              <w:widowControl/>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【地方性法规】《辽宁省清真食品生产经营管理条例》第七条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blHeader/>
        </w:trPr>
        <w:tc>
          <w:tcPr>
            <w:tcW w:w="1005"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173</w:t>
            </w:r>
          </w:p>
        </w:tc>
        <w:tc>
          <w:tcPr>
            <w:tcW w:w="1620"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区市场监管局</w:t>
            </w:r>
          </w:p>
        </w:tc>
        <w:tc>
          <w:tcPr>
            <w:tcW w:w="4236" w:type="dxa"/>
            <w:noWrap w:val="0"/>
            <w:vAlign w:val="center"/>
          </w:tcPr>
          <w:p>
            <w:pPr>
              <w:widowControl/>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食品生产加工小作坊登记</w:t>
            </w:r>
          </w:p>
        </w:tc>
        <w:tc>
          <w:tcPr>
            <w:tcW w:w="1680"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区市场监管局</w:t>
            </w:r>
          </w:p>
        </w:tc>
        <w:tc>
          <w:tcPr>
            <w:tcW w:w="4431" w:type="dxa"/>
            <w:noWrap w:val="0"/>
            <w:vAlign w:val="center"/>
          </w:tcPr>
          <w:p>
            <w:pPr>
              <w:widowControl/>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【法律】《中华人民共和国食品安全法》第三十六条</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br w:type="textWrapping"/>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【地方性法规】《辽宁省食品安全条例》第十二条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blHeader/>
        </w:trPr>
        <w:tc>
          <w:tcPr>
            <w:tcW w:w="1005"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174</w:t>
            </w:r>
          </w:p>
        </w:tc>
        <w:tc>
          <w:tcPr>
            <w:tcW w:w="1620"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区市场监管局</w:t>
            </w:r>
          </w:p>
        </w:tc>
        <w:tc>
          <w:tcPr>
            <w:tcW w:w="4236" w:type="dxa"/>
            <w:noWrap w:val="0"/>
            <w:vAlign w:val="center"/>
          </w:tcPr>
          <w:p>
            <w:pPr>
              <w:widowControl/>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小餐饮经营许可</w:t>
            </w:r>
          </w:p>
        </w:tc>
        <w:tc>
          <w:tcPr>
            <w:tcW w:w="1680" w:type="dxa"/>
            <w:noWrap w:val="0"/>
            <w:vAlign w:val="center"/>
          </w:tcPr>
          <w:p>
            <w:pPr>
              <w:widowControl/>
              <w:jc w:val="center"/>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区市场监管局</w:t>
            </w:r>
          </w:p>
        </w:tc>
        <w:tc>
          <w:tcPr>
            <w:tcW w:w="4431" w:type="dxa"/>
            <w:noWrap w:val="0"/>
            <w:vAlign w:val="center"/>
          </w:tcPr>
          <w:p>
            <w:pPr>
              <w:widowControl/>
              <w:textAlignment w:val="cente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【法律】《中华人民共和国食品安全法》第三十六条</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br w:type="textWrapping"/>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SA"/>
              </w:rPr>
              <w:t>【地方性法规】《辽宁省食品安全条例》第三十条</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90" w:lineRule="atLeast"/>
        <w:ind w:right="0"/>
        <w:jc w:val="both"/>
        <w:rPr>
          <w:rFonts w:hint="eastAsia" w:ascii="宋体" w:hAnsi="宋体" w:eastAsia="宋体" w:cs="宋体"/>
          <w:i w:val="0"/>
          <w:iCs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19"/>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w:t>
      </w:r>
    </w:p>
    <w:p>
      <w:pPr>
        <w:jc w:val="center"/>
        <w:rPr>
          <w:rFonts w:hint="eastAsia" w:ascii="仿宋_GB2312" w:hAnsi="Times New Roman"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阜新市海州区人民政府发布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阜新市海州区人民政府</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83060"/>
    <w:multiLevelType w:val="singleLevel"/>
    <w:tmpl w:val="ADC83060"/>
    <w:lvl w:ilvl="0" w:tentative="0">
      <w:start w:val="1"/>
      <w:numFmt w:val="chineseCounting"/>
      <w:suff w:val="space"/>
      <w:lvlText w:val="第%1部分"/>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g0NjFlMzIwOTAwOWY2YmI1MDAxNGUzYWRjZDMifQ=="/>
  </w:docVars>
  <w:rsids>
    <w:rsidRoot w:val="00172A27"/>
    <w:rsid w:val="00172A27"/>
    <w:rsid w:val="00625159"/>
    <w:rsid w:val="006D2F7A"/>
    <w:rsid w:val="00A50CF5"/>
    <w:rsid w:val="019E71BD"/>
    <w:rsid w:val="04B679C3"/>
    <w:rsid w:val="07417A70"/>
    <w:rsid w:val="07F25F78"/>
    <w:rsid w:val="080F63D8"/>
    <w:rsid w:val="09341458"/>
    <w:rsid w:val="0ACB2D46"/>
    <w:rsid w:val="0B0912D7"/>
    <w:rsid w:val="0D700AFC"/>
    <w:rsid w:val="13F91D24"/>
    <w:rsid w:val="14911B13"/>
    <w:rsid w:val="152D2DCA"/>
    <w:rsid w:val="183A4608"/>
    <w:rsid w:val="1A453904"/>
    <w:rsid w:val="1CE56B87"/>
    <w:rsid w:val="1DEC284C"/>
    <w:rsid w:val="1E6523AC"/>
    <w:rsid w:val="20453D48"/>
    <w:rsid w:val="22440422"/>
    <w:rsid w:val="23936B45"/>
    <w:rsid w:val="24D75076"/>
    <w:rsid w:val="31A15F24"/>
    <w:rsid w:val="32FA0AE5"/>
    <w:rsid w:val="395347B5"/>
    <w:rsid w:val="39A232A0"/>
    <w:rsid w:val="39E745AA"/>
    <w:rsid w:val="3B5A6BBB"/>
    <w:rsid w:val="3E3F12BA"/>
    <w:rsid w:val="3EDA13A6"/>
    <w:rsid w:val="3FA87C99"/>
    <w:rsid w:val="42953256"/>
    <w:rsid w:val="42F058B7"/>
    <w:rsid w:val="436109F6"/>
    <w:rsid w:val="440A05F5"/>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9F43685"/>
    <w:rsid w:val="6AD9688B"/>
    <w:rsid w:val="6B037215"/>
    <w:rsid w:val="6D0E3F22"/>
    <w:rsid w:val="6E3C2694"/>
    <w:rsid w:val="730708C1"/>
    <w:rsid w:val="73AC3C0F"/>
    <w:rsid w:val="7B217160"/>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adjustRightInd w:val="0"/>
      <w:snapToGrid w:val="0"/>
      <w:spacing w:line="560" w:lineRule="exact"/>
    </w:pPr>
    <w:rPr>
      <w:rFonts w:eastAsia="仿宋_GB2312"/>
      <w:sz w:val="32"/>
    </w:rPr>
  </w:style>
  <w:style w:type="paragraph" w:styleId="5">
    <w:name w:val="annotation text"/>
    <w:basedOn w:val="1"/>
    <w:qFormat/>
    <w:uiPriority w:val="0"/>
    <w:pPr>
      <w:jc w:val="left"/>
    </w:pPr>
  </w:style>
  <w:style w:type="paragraph" w:styleId="6">
    <w:name w:val="Date"/>
    <w:basedOn w:val="1"/>
    <w:next w:val="1"/>
    <w:link w:val="16"/>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75" w:after="75"/>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6">
    <w:name w:val="日期 Char"/>
    <w:basedOn w:val="12"/>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15863</Words>
  <Characters>16130</Characters>
  <Lines>13</Lines>
  <Paragraphs>3</Paragraphs>
  <TotalTime>6</TotalTime>
  <ScaleCrop>false</ScaleCrop>
  <LinksUpToDate>false</LinksUpToDate>
  <CharactersWithSpaces>16526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2023-01-17T07:50:50Z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FBFF6C0008254331B6FC60C03F5687E0</vt:lpwstr>
  </property>
</Properties>
</file>